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B6" w:rsidRPr="00DA60B6" w:rsidRDefault="00DA60B6" w:rsidP="007A790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  <w:u w:val="single"/>
        </w:rPr>
      </w:pPr>
      <w:r w:rsidRPr="00DA60B6">
        <w:rPr>
          <w:rFonts w:ascii="Verdana" w:hAnsi="Verdana"/>
          <w:b/>
          <w:color w:val="000000"/>
          <w:sz w:val="18"/>
          <w:szCs w:val="18"/>
          <w:u w:val="single"/>
        </w:rPr>
        <w:t>GRADE 11- PE Module 2- Fitness Management</w:t>
      </w:r>
    </w:p>
    <w:p w:rsidR="00B75C83" w:rsidRDefault="00B75C83" w:rsidP="00B75C83">
      <w:pPr>
        <w:ind w:left="720"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rFonts w:ascii="Verdana" w:hAnsi="Verdana"/>
          <w:color w:val="000000"/>
          <w:sz w:val="18"/>
          <w:szCs w:val="18"/>
        </w:rPr>
        <w:tab/>
      </w:r>
      <w:r w:rsidR="007A7906">
        <w:rPr>
          <w:rFonts w:ascii="Verdana" w:hAnsi="Verdana"/>
          <w:color w:val="000000"/>
          <w:sz w:val="18"/>
          <w:szCs w:val="18"/>
        </w:rPr>
        <w:t xml:space="preserve">What are the stages in the Stages of Change model, and how can you move from one stage to the </w:t>
      </w:r>
      <w:r>
        <w:rPr>
          <w:rFonts w:ascii="Verdana" w:hAnsi="Verdana"/>
          <w:color w:val="000000"/>
          <w:sz w:val="18"/>
          <w:szCs w:val="18"/>
        </w:rPr>
        <w:t>next?</w:t>
      </w:r>
    </w:p>
    <w:p w:rsidR="007A7906" w:rsidRDefault="00B75C83" w:rsidP="00B75C83">
      <w:pPr>
        <w:ind w:left="720"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7A7906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ab/>
      </w:r>
      <w:r w:rsidR="007A7906">
        <w:rPr>
          <w:rFonts w:ascii="Verdana" w:hAnsi="Verdana"/>
          <w:color w:val="000000"/>
          <w:sz w:val="18"/>
          <w:szCs w:val="18"/>
        </w:rPr>
        <w:t xml:space="preserve">In the processes of change, what two cues can be used to move from one stage of change to another? </w:t>
      </w:r>
      <w:r>
        <w:rPr>
          <w:rFonts w:ascii="Verdana" w:hAnsi="Verdana"/>
          <w:color w:val="000000"/>
          <w:sz w:val="18"/>
          <w:szCs w:val="18"/>
        </w:rPr>
        <w:t>Why are these cues important?</w:t>
      </w:r>
    </w:p>
    <w:p w:rsidR="007A7906" w:rsidRDefault="00B75C83" w:rsidP="007A790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7A7906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ab/>
      </w:r>
      <w:r w:rsidR="007A7906">
        <w:rPr>
          <w:rFonts w:ascii="Verdana" w:hAnsi="Verdana"/>
          <w:color w:val="000000"/>
          <w:sz w:val="18"/>
          <w:szCs w:val="18"/>
        </w:rPr>
        <w:t>What are some ways to create a new habit?</w:t>
      </w:r>
    </w:p>
    <w:p w:rsidR="007A7906" w:rsidRDefault="00B75C83" w:rsidP="00B75C83">
      <w:pPr>
        <w:pStyle w:val="NormalWeb"/>
        <w:shd w:val="clear" w:color="auto" w:fill="FFFFFF"/>
        <w:ind w:left="720"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7A7906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ab/>
      </w:r>
      <w:r w:rsidR="007A7906">
        <w:rPr>
          <w:rFonts w:ascii="Verdana" w:hAnsi="Verdana"/>
          <w:color w:val="000000"/>
          <w:sz w:val="18"/>
          <w:szCs w:val="18"/>
        </w:rPr>
        <w:t>What are some factors that affect a person’s adherence to a personal activity plan, including an activity or exercise routine?</w:t>
      </w:r>
    </w:p>
    <w:p w:rsidR="007A7906" w:rsidRPr="007A7906" w:rsidRDefault="00DA60B6" w:rsidP="007A79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5</w:t>
      </w:r>
      <w:r w:rsidR="007A7906" w:rsidRPr="007A790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. </w:t>
      </w:r>
      <w:r w:rsidR="00B75C83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</w:r>
      <w:r w:rsidR="007A7906" w:rsidRPr="007A790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What are the differences between personal and environmental barriers?</w:t>
      </w:r>
    </w:p>
    <w:p w:rsidR="007A7906" w:rsidRPr="007A7906" w:rsidRDefault="00B75C83" w:rsidP="007A79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6</w:t>
      </w:r>
      <w:r w:rsidR="007A7906" w:rsidRPr="007A790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</w:r>
      <w:r w:rsidR="007A7906" w:rsidRPr="007A790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How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does</w:t>
      </w:r>
      <w:r w:rsidR="007A7906" w:rsidRPr="007A7906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the FITT principle help you to develop your exercise routine?</w:t>
      </w:r>
    </w:p>
    <w:p w:rsidR="00DA60B6" w:rsidRDefault="00DA60B6" w:rsidP="007A79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  <w:bookmarkStart w:id="0" w:name="_GoBack"/>
      <w:bookmarkEnd w:id="0"/>
    </w:p>
    <w:p w:rsidR="00DA60B6" w:rsidRDefault="00DA60B6" w:rsidP="007A79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</w:p>
    <w:p w:rsidR="007A7906" w:rsidRPr="007A7906" w:rsidRDefault="007A7906" w:rsidP="007A79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en-CA"/>
        </w:rPr>
      </w:pPr>
      <w:r w:rsidRPr="007A7906">
        <w:rPr>
          <w:rFonts w:ascii="Arial" w:eastAsia="Times New Roman" w:hAnsi="Arial" w:cs="Arial"/>
          <w:color w:val="000000"/>
          <w:lang w:eastAsia="en-CA"/>
        </w:rPr>
        <w:t xml:space="preserve">Fitness Rating of Common Activities </w:t>
      </w:r>
    </w:p>
    <w:p w:rsidR="007A7906" w:rsidRPr="007A7906" w:rsidRDefault="007A7906" w:rsidP="007A79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lang w:eastAsia="en-CA"/>
        </w:rPr>
      </w:pPr>
      <w:r w:rsidRPr="007A7906">
        <w:rPr>
          <w:rFonts w:ascii="Arial" w:eastAsia="Times New Roman" w:hAnsi="Arial" w:cs="Arial"/>
          <w:color w:val="000000"/>
          <w:sz w:val="18"/>
          <w:lang w:eastAsia="en-CA"/>
        </w:rPr>
        <w:t>Rate the degree of fitness required (in relation to each of the four health-related fitness components) for each of the activities listed below. Use a rating scale from 1 to 10, with 1 being little or no fitness requirement and 10 being the greatest fitness requirement. (Highest possible overall score = 40.)</w:t>
      </w:r>
    </w:p>
    <w:p w:rsidR="007A7906" w:rsidRPr="007A7906" w:rsidRDefault="007A7906" w:rsidP="007A79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lang w:eastAsia="en-CA"/>
        </w:rPr>
      </w:pPr>
    </w:p>
    <w:tbl>
      <w:tblPr>
        <w:tblW w:w="5000" w:type="pc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4"/>
        <w:gridCol w:w="2143"/>
        <w:gridCol w:w="1429"/>
        <w:gridCol w:w="1429"/>
        <w:gridCol w:w="1431"/>
        <w:gridCol w:w="1180"/>
      </w:tblGrid>
      <w:tr w:rsidR="007A7906" w:rsidRPr="007A7906" w:rsidTr="007A7906"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Activity</w:t>
            </w:r>
          </w:p>
        </w:tc>
        <w:tc>
          <w:tcPr>
            <w:tcW w:w="33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 Rating for Health-Related Fitness Components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Overall</w:t>
            </w:r>
          </w:p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Fitness</w:t>
            </w:r>
          </w:p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Rating</w:t>
            </w:r>
          </w:p>
        </w:tc>
      </w:tr>
      <w:tr w:rsidR="007A7906" w:rsidRPr="007A7906" w:rsidTr="007A79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Cardiorespiratory Endurance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Muscular Strength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Muscular Endurance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Flexibility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7A7906" w:rsidRPr="007A7906" w:rsidTr="007A790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15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Sports </w:t>
            </w: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Cross-Country Skiing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Volleyball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Bowling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Step Aerobics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Ice Hockey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Other?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Daily Activities </w:t>
            </w: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Mowing the Lawn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Vacuuming the House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Shovelling Snow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Other?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Occupations </w:t>
            </w: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Mail Carrier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Flight Attendant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 xml:space="preserve">Roofer / </w:t>
            </w:r>
            <w:proofErr w:type="spellStart"/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Shingler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Waiter / Waitress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A7906">
              <w:rPr>
                <w:rFonts w:ascii="Arial" w:eastAsia="Times New Roman" w:hAnsi="Arial" w:cs="Arial"/>
                <w:color w:val="000000"/>
                <w:lang w:eastAsia="en-CA"/>
              </w:rPr>
              <w:t>Other?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en-CA"/>
              </w:rPr>
            </w:pPr>
          </w:p>
        </w:tc>
      </w:tr>
      <w:tr w:rsidR="007A7906" w:rsidRPr="007A7906" w:rsidTr="007A7906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906" w:rsidRPr="007A7906" w:rsidRDefault="007A7906" w:rsidP="007A790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7A7906" w:rsidRDefault="007A7906" w:rsidP="007A7906"/>
    <w:sectPr w:rsidR="007A7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B4B70"/>
    <w:multiLevelType w:val="hybridMultilevel"/>
    <w:tmpl w:val="AFBC6570"/>
    <w:lvl w:ilvl="0" w:tplc="01521004">
      <w:start w:val="1"/>
      <w:numFmt w:val="bullet"/>
      <w:pStyle w:val="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9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6"/>
    <w:rsid w:val="007A558C"/>
    <w:rsid w:val="007A7906"/>
    <w:rsid w:val="00B75C83"/>
    <w:rsid w:val="00D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24BD-F5B7-418D-BE78-386FCBB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xTextChar">
    <w:name w:val="Box Text Char"/>
    <w:basedOn w:val="DefaultParagraphFont"/>
    <w:link w:val="BoxText"/>
    <w:locked/>
    <w:rsid w:val="007A7906"/>
    <w:rPr>
      <w:rFonts w:ascii="Tahoma" w:hAnsi="Tahoma" w:cs="Tahoma"/>
      <w:sz w:val="19"/>
    </w:rPr>
  </w:style>
  <w:style w:type="paragraph" w:customStyle="1" w:styleId="BoxText">
    <w:name w:val="Box Text"/>
    <w:basedOn w:val="Normal"/>
    <w:link w:val="BoxTextChar"/>
    <w:rsid w:val="007A7906"/>
    <w:pPr>
      <w:spacing w:after="60" w:line="240" w:lineRule="auto"/>
    </w:pPr>
    <w:rPr>
      <w:rFonts w:ascii="Tahoma" w:hAnsi="Tahoma" w:cs="Tahoma"/>
      <w:sz w:val="19"/>
    </w:rPr>
  </w:style>
  <w:style w:type="character" w:customStyle="1" w:styleId="RMTableHeaderACharChar">
    <w:name w:val="RM Table Header A Char Char"/>
    <w:basedOn w:val="DefaultParagraphFont"/>
    <w:link w:val="RMTableHeaderA"/>
    <w:locked/>
    <w:rsid w:val="007A7906"/>
    <w:rPr>
      <w:rFonts w:ascii="Tahoma" w:hAnsi="Tahoma" w:cs="Tahoma"/>
      <w:b/>
      <w:lang w:val="en-US"/>
    </w:rPr>
  </w:style>
  <w:style w:type="paragraph" w:customStyle="1" w:styleId="RMTableHeaderA">
    <w:name w:val="RM Table Header A"/>
    <w:basedOn w:val="Normal"/>
    <w:link w:val="RMTableHeaderACharChar"/>
    <w:rsid w:val="007A7906"/>
    <w:pPr>
      <w:spacing w:after="60" w:line="240" w:lineRule="auto"/>
      <w:jc w:val="center"/>
    </w:pPr>
    <w:rPr>
      <w:rFonts w:ascii="Tahoma" w:hAnsi="Tahoma" w:cs="Tahoma"/>
      <w:b/>
      <w:lang w:val="en-US"/>
    </w:rPr>
  </w:style>
  <w:style w:type="paragraph" w:customStyle="1" w:styleId="RMTableHeaderB">
    <w:name w:val="RM Table Header B"/>
    <w:basedOn w:val="RMTableHeaderA"/>
    <w:rsid w:val="007A7906"/>
    <w:rPr>
      <w:b w:val="0"/>
    </w:rPr>
  </w:style>
  <w:style w:type="character" w:customStyle="1" w:styleId="HeadingDNewCharChar">
    <w:name w:val="Heading D New Char Char"/>
    <w:basedOn w:val="DefaultParagraphFont"/>
    <w:link w:val="HeadingDNew"/>
    <w:locked/>
    <w:rsid w:val="007A7906"/>
    <w:rPr>
      <w:rFonts w:ascii="Tahoma" w:hAnsi="Tahoma" w:cs="Arial"/>
      <w:bCs/>
      <w:sz w:val="24"/>
      <w:szCs w:val="26"/>
      <w:lang w:val="en-US"/>
    </w:rPr>
  </w:style>
  <w:style w:type="paragraph" w:customStyle="1" w:styleId="HeadingDNew">
    <w:name w:val="Heading D New"/>
    <w:basedOn w:val="Heading3"/>
    <w:link w:val="HeadingDNewCharChar"/>
    <w:rsid w:val="007A7906"/>
    <w:pPr>
      <w:keepLines w:val="0"/>
      <w:spacing w:before="0" w:after="240" w:line="240" w:lineRule="auto"/>
      <w:ind w:left="720"/>
    </w:pPr>
    <w:rPr>
      <w:rFonts w:ascii="Tahoma" w:eastAsiaTheme="minorHAnsi" w:hAnsi="Tahoma" w:cs="Arial"/>
      <w:b w:val="0"/>
      <w:color w:val="auto"/>
      <w:sz w:val="24"/>
      <w:szCs w:val="26"/>
      <w:lang w:val="en-US"/>
    </w:rPr>
  </w:style>
  <w:style w:type="paragraph" w:customStyle="1" w:styleId="Boxbullet">
    <w:name w:val="Box bullet"/>
    <w:basedOn w:val="Normal"/>
    <w:rsid w:val="007A7906"/>
    <w:pPr>
      <w:numPr>
        <w:numId w:val="1"/>
      </w:numPr>
      <w:spacing w:after="60" w:line="240" w:lineRule="auto"/>
    </w:pPr>
    <w:rPr>
      <w:rFonts w:ascii="Tahoma" w:eastAsia="Times New Roman" w:hAnsi="Tahoma" w:cs="Tahoma"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9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rmheading">
    <w:name w:val="newrmheading"/>
    <w:basedOn w:val="Normal"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12">
    <w:name w:val="paragraph12"/>
    <w:basedOn w:val="Normal"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ableheadera0">
    <w:name w:val="rmtableheadera"/>
    <w:basedOn w:val="Normal"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e">
    <w:name w:val="spelle"/>
    <w:basedOn w:val="DefaultParagraphFont"/>
    <w:rsid w:val="007A7906"/>
  </w:style>
  <w:style w:type="paragraph" w:customStyle="1" w:styleId="rmtableheaderb0">
    <w:name w:val="rmtableheaderb"/>
    <w:basedOn w:val="Normal"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tabletext">
    <w:name w:val="rmtabletext"/>
    <w:basedOn w:val="Normal"/>
    <w:rsid w:val="007A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kangas</cp:lastModifiedBy>
  <cp:revision>2</cp:revision>
  <cp:lastPrinted>2014-10-20T18:13:00Z</cp:lastPrinted>
  <dcterms:created xsi:type="dcterms:W3CDTF">2014-10-20T18:17:00Z</dcterms:created>
  <dcterms:modified xsi:type="dcterms:W3CDTF">2014-10-20T18:17:00Z</dcterms:modified>
</cp:coreProperties>
</file>